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4548"/>
        <w:gridCol w:w="1008"/>
        <w:gridCol w:w="4089"/>
      </w:tblGrid>
      <w:tr w:rsidR="008167BF" w:rsidRPr="000E514F" w:rsidTr="0079532E">
        <w:trPr>
          <w:trHeight w:val="2117"/>
        </w:trPr>
        <w:tc>
          <w:tcPr>
            <w:tcW w:w="4548" w:type="dxa"/>
            <w:tcBorders>
              <w:bottom w:val="single" w:sz="12" w:space="0" w:color="auto"/>
            </w:tcBorders>
          </w:tcPr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</w:pPr>
            <w:r w:rsidRPr="000E514F"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  <w:t>ÁÀØЉÎÐÒÎÑÒÀÍ ÐÅÑÏÓÁËÈÊÀЋÛ</w:t>
            </w:r>
          </w:p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</w:pPr>
          </w:p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</w:pPr>
            <w:r w:rsidRPr="000E514F"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  <w:t>ÁӨÐÉЄÍ ÐÀÉÎÍÛ</w:t>
            </w:r>
          </w:p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</w:pPr>
            <w:r w:rsidRPr="000E514F"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  <w:t>ÌÓÍÈÖÈÏÀËÜ ÐÀÉÎÍ</w:t>
            </w:r>
          </w:p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</w:pPr>
            <w:r w:rsidRPr="000E514F"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  <w:t>СОВЕТЫ</w:t>
            </w:r>
          </w:p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3"/>
              <w:jc w:val="center"/>
              <w:rPr>
                <w:rFonts w:ascii="NewtonITT" w:hAnsi="NewtonITT"/>
                <w:noProof/>
                <w:lang w:val="be-BY"/>
              </w:rPr>
            </w:pPr>
          </w:p>
          <w:p w:rsidR="008167BF" w:rsidRPr="003E028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NewtonITT" w:hAnsi="NewtonITT"/>
                <w:noProof/>
                <w:sz w:val="20"/>
                <w:szCs w:val="20"/>
                <w:lang w:val="be-BY"/>
              </w:rPr>
            </w:pPr>
            <w:r w:rsidRPr="003E028F">
              <w:rPr>
                <w:rFonts w:ascii="NewtonITT" w:hAnsi="NewtonITT"/>
                <w:noProof/>
                <w:sz w:val="20"/>
                <w:szCs w:val="20"/>
                <w:lang w:val="be-BY"/>
              </w:rPr>
              <w:t>453580,Èҫêå Ñîáõàíғîë, Ëåíèí óðàìû,61</w:t>
            </w:r>
          </w:p>
          <w:p w:rsidR="008167BF" w:rsidRPr="000E514F" w:rsidRDefault="008167BF" w:rsidP="0079532E">
            <w:pPr>
              <w:spacing w:after="0" w:line="240" w:lineRule="auto"/>
              <w:jc w:val="center"/>
              <w:rPr>
                <w:lang w:val="be-BY" w:eastAsia="en-US"/>
              </w:rPr>
            </w:pPr>
            <w:r w:rsidRPr="003E028F">
              <w:rPr>
                <w:rFonts w:ascii="NewtonITT" w:hAnsi="NewtonITT"/>
                <w:noProof/>
                <w:sz w:val="20"/>
                <w:szCs w:val="20"/>
                <w:lang w:val="be-BY"/>
              </w:rPr>
              <w:t>Òåë. 347(55) 3-62-00,  ôàêñ 3-52-52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hideMark/>
          </w:tcPr>
          <w:p w:rsidR="008167BF" w:rsidRPr="000E514F" w:rsidRDefault="008167BF" w:rsidP="0079532E">
            <w:pPr>
              <w:spacing w:after="0" w:line="240" w:lineRule="auto"/>
              <w:ind w:left="-250" w:right="-108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118110</wp:posOffset>
                  </wp:positionV>
                  <wp:extent cx="609600" cy="70485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9" w:type="dxa"/>
            <w:tcBorders>
              <w:bottom w:val="single" w:sz="12" w:space="0" w:color="auto"/>
            </w:tcBorders>
          </w:tcPr>
          <w:p w:rsidR="008167BF" w:rsidRPr="000E514F" w:rsidRDefault="008167BF" w:rsidP="0079532E">
            <w:pPr>
              <w:spacing w:after="0" w:line="240" w:lineRule="auto"/>
              <w:jc w:val="center"/>
              <w:rPr>
                <w:rFonts w:ascii="NewtonITT" w:eastAsia="Calibri" w:hAnsi="NewtonITT"/>
                <w:b/>
                <w:noProof/>
                <w:sz w:val="24"/>
                <w:szCs w:val="24"/>
                <w:lang w:val="be-BY" w:eastAsia="en-US"/>
              </w:rPr>
            </w:pPr>
            <w:r w:rsidRPr="000E514F"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  <w:t>РЕСПУБЛИКА БАШКОРТОСТАН</w:t>
            </w:r>
          </w:p>
          <w:p w:rsidR="008167BF" w:rsidRPr="000E514F" w:rsidRDefault="008167BF" w:rsidP="0079532E">
            <w:pPr>
              <w:spacing w:after="0" w:line="240" w:lineRule="auto"/>
              <w:jc w:val="center"/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</w:pPr>
          </w:p>
          <w:p w:rsidR="008167BF" w:rsidRPr="000E514F" w:rsidRDefault="008167BF" w:rsidP="0079532E">
            <w:pPr>
              <w:spacing w:after="0" w:line="240" w:lineRule="auto"/>
              <w:jc w:val="center"/>
              <w:rPr>
                <w:rFonts w:ascii="NewtonITT" w:hAnsi="NewtonITT"/>
                <w:b/>
                <w:noProof/>
                <w:sz w:val="24"/>
                <w:szCs w:val="24"/>
              </w:rPr>
            </w:pPr>
            <w:r w:rsidRPr="000E514F"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  <w:t>СОВЕТ</w:t>
            </w:r>
          </w:p>
          <w:p w:rsidR="008167BF" w:rsidRPr="000E514F" w:rsidRDefault="008167BF" w:rsidP="0079532E">
            <w:pPr>
              <w:spacing w:after="0" w:line="240" w:lineRule="auto"/>
              <w:jc w:val="center"/>
              <w:rPr>
                <w:rFonts w:ascii="NewtonITT" w:hAnsi="NewtonITT"/>
                <w:b/>
                <w:noProof/>
                <w:sz w:val="24"/>
                <w:szCs w:val="24"/>
              </w:rPr>
            </w:pPr>
            <w:r w:rsidRPr="000E514F">
              <w:rPr>
                <w:rFonts w:ascii="NewtonITT" w:hAnsi="NewtonITT"/>
                <w:b/>
                <w:noProof/>
                <w:sz w:val="24"/>
                <w:szCs w:val="24"/>
              </w:rPr>
              <w:t>МУНИЦИПАЛЬНОГО РАЙОНА</w:t>
            </w:r>
          </w:p>
          <w:p w:rsidR="008167BF" w:rsidRPr="000E514F" w:rsidRDefault="008167BF" w:rsidP="0079532E">
            <w:pPr>
              <w:pStyle w:val="a3"/>
              <w:framePr w:w="0" w:h="0" w:hSpace="0" w:wrap="auto" w:vAnchor="margin" w:hAnchor="text" w:xAlign="left" w:yAlign="inline"/>
              <w:rPr>
                <w:rFonts w:ascii="NewtonITT" w:hAnsi="NewtonITT"/>
                <w:sz w:val="24"/>
                <w:szCs w:val="24"/>
              </w:rPr>
            </w:pPr>
            <w:r w:rsidRPr="000E514F">
              <w:rPr>
                <w:rFonts w:ascii="NewtonITT" w:hAnsi="NewtonITT"/>
                <w:sz w:val="24"/>
                <w:szCs w:val="24"/>
                <w:lang w:val="be-BY"/>
              </w:rPr>
              <w:t>БУРЗЯНСКИЙ РАЙОН</w:t>
            </w:r>
          </w:p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NewtonITT" w:hAnsi="NewtonITT"/>
                <w:noProof/>
              </w:rPr>
            </w:pPr>
          </w:p>
          <w:p w:rsidR="008167BF" w:rsidRPr="003E028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/>
                <w:noProof/>
                <w:sz w:val="20"/>
                <w:szCs w:val="20"/>
              </w:rPr>
            </w:pPr>
            <w:r w:rsidRPr="003E028F">
              <w:rPr>
                <w:rFonts w:ascii="NewtonITT" w:hAnsi="NewtonITT"/>
                <w:noProof/>
                <w:sz w:val="20"/>
                <w:szCs w:val="20"/>
              </w:rPr>
              <w:t>453580,Ñòàðîñóáõàíãóëîâî,óë.Ëåíèíà,61</w:t>
            </w:r>
          </w:p>
          <w:p w:rsidR="008167BF" w:rsidRPr="003E028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/>
                <w:sz w:val="20"/>
                <w:szCs w:val="20"/>
                <w:lang w:val="be-BY"/>
              </w:rPr>
            </w:pPr>
            <w:r w:rsidRPr="003E028F">
              <w:rPr>
                <w:rFonts w:ascii="NewtonITT" w:hAnsi="NewtonITT"/>
                <w:noProof/>
                <w:sz w:val="20"/>
                <w:szCs w:val="20"/>
              </w:rPr>
              <w:t>Òåë. 347(55) 3-62-00, ôàêñ 3-52-52</w:t>
            </w:r>
          </w:p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/>
                <w:lang w:val="be-BY"/>
              </w:rPr>
            </w:pPr>
          </w:p>
        </w:tc>
      </w:tr>
      <w:tr w:rsidR="008167BF" w:rsidRPr="000E514F" w:rsidTr="0079532E">
        <w:trPr>
          <w:trHeight w:val="839"/>
        </w:trPr>
        <w:tc>
          <w:tcPr>
            <w:tcW w:w="4548" w:type="dxa"/>
            <w:tcBorders>
              <w:top w:val="single" w:sz="12" w:space="0" w:color="auto"/>
            </w:tcBorders>
          </w:tcPr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NewtonITT" w:hAnsi="NewtonITT"/>
                <w:b/>
                <w:sz w:val="28"/>
                <w:szCs w:val="28"/>
                <w:lang w:val="be-BY"/>
              </w:rPr>
            </w:pPr>
          </w:p>
          <w:p w:rsidR="008167BF" w:rsidRPr="000E514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</w:pPr>
            <w:r w:rsidRPr="000E514F">
              <w:rPr>
                <w:rFonts w:ascii="NewtonITT" w:hAnsi="NewtonITT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8167BF" w:rsidRPr="000E514F" w:rsidRDefault="008167BF" w:rsidP="0079532E">
            <w:pPr>
              <w:spacing w:after="0" w:line="240" w:lineRule="auto"/>
              <w:ind w:left="-250" w:right="-108"/>
              <w:rPr>
                <w:noProof/>
              </w:rPr>
            </w:pPr>
          </w:p>
        </w:tc>
        <w:tc>
          <w:tcPr>
            <w:tcW w:w="4089" w:type="dxa"/>
            <w:tcBorders>
              <w:top w:val="single" w:sz="12" w:space="0" w:color="auto"/>
            </w:tcBorders>
          </w:tcPr>
          <w:p w:rsidR="008167BF" w:rsidRPr="000E514F" w:rsidRDefault="008167BF" w:rsidP="0079532E">
            <w:pPr>
              <w:spacing w:after="0" w:line="240" w:lineRule="auto"/>
              <w:jc w:val="center"/>
              <w:rPr>
                <w:rFonts w:ascii="NewtonITT" w:hAnsi="NewtonITT"/>
                <w:b/>
                <w:sz w:val="28"/>
                <w:szCs w:val="28"/>
                <w:lang w:val="be-BY"/>
              </w:rPr>
            </w:pPr>
          </w:p>
          <w:p w:rsidR="008167BF" w:rsidRPr="000E514F" w:rsidRDefault="008167BF" w:rsidP="0079532E">
            <w:pPr>
              <w:spacing w:after="0" w:line="240" w:lineRule="auto"/>
              <w:jc w:val="center"/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</w:pPr>
            <w:r w:rsidRPr="000E514F">
              <w:rPr>
                <w:rFonts w:ascii="NewtonITT" w:hAnsi="NewtonITT"/>
                <w:b/>
                <w:sz w:val="28"/>
                <w:szCs w:val="28"/>
              </w:rPr>
              <w:t>РЕШЕНИЕ</w:t>
            </w:r>
          </w:p>
        </w:tc>
      </w:tr>
      <w:tr w:rsidR="008167BF" w:rsidRPr="003E028F" w:rsidTr="0079532E">
        <w:trPr>
          <w:trHeight w:val="397"/>
        </w:trPr>
        <w:tc>
          <w:tcPr>
            <w:tcW w:w="4548" w:type="dxa"/>
          </w:tcPr>
          <w:p w:rsidR="008167BF" w:rsidRPr="003E028F" w:rsidRDefault="008167BF" w:rsidP="007953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08" w:type="dxa"/>
          </w:tcPr>
          <w:p w:rsidR="008167BF" w:rsidRPr="003E028F" w:rsidRDefault="008167BF" w:rsidP="0079532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089" w:type="dxa"/>
          </w:tcPr>
          <w:p w:rsidR="008167BF" w:rsidRPr="003E028F" w:rsidRDefault="008167BF" w:rsidP="0079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8167BF" w:rsidRDefault="008167BF" w:rsidP="008167BF">
      <w:pPr>
        <w:pStyle w:val="3"/>
        <w:rPr>
          <w:sz w:val="28"/>
          <w:szCs w:val="28"/>
        </w:rPr>
      </w:pPr>
      <w:r w:rsidRPr="00D62417">
        <w:rPr>
          <w:sz w:val="28"/>
          <w:szCs w:val="28"/>
        </w:rPr>
        <w:t>О внесении изменений в структуру администрации муниципального района Бурзянский район Республики Башкортостан</w:t>
      </w:r>
      <w:r>
        <w:rPr>
          <w:sz w:val="28"/>
          <w:szCs w:val="28"/>
        </w:rPr>
        <w:t xml:space="preserve">, утвержденную решением Совета муниципального района Бурзянский район </w:t>
      </w:r>
    </w:p>
    <w:p w:rsidR="008167BF" w:rsidRPr="00D62417" w:rsidRDefault="008167BF" w:rsidP="008167BF">
      <w:pPr>
        <w:pStyle w:val="3"/>
        <w:rPr>
          <w:sz w:val="28"/>
          <w:szCs w:val="28"/>
        </w:rPr>
      </w:pPr>
      <w:r>
        <w:rPr>
          <w:sz w:val="28"/>
          <w:szCs w:val="28"/>
        </w:rPr>
        <w:t>от 25 июня 2012 года №2-36/406</w:t>
      </w:r>
    </w:p>
    <w:p w:rsidR="008167BF" w:rsidRPr="00D62417" w:rsidRDefault="008167BF" w:rsidP="008167BF">
      <w:pPr>
        <w:pStyle w:val="3"/>
        <w:rPr>
          <w:sz w:val="28"/>
          <w:szCs w:val="28"/>
        </w:rPr>
      </w:pPr>
    </w:p>
    <w:p w:rsidR="008167BF" w:rsidRPr="002B0E05" w:rsidRDefault="008167BF" w:rsidP="00816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B0E0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8</w:t>
      </w:r>
      <w:r w:rsidRPr="002B0E05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2B0E05">
        <w:rPr>
          <w:rFonts w:ascii="Times New Roman" w:hAnsi="Times New Roman"/>
          <w:sz w:val="28"/>
          <w:szCs w:val="28"/>
        </w:rPr>
        <w:t xml:space="preserve"> 37 Федерального закона «Об общих принципах организации местного самоуправления в Российской федерации» от 06.10.2003</w:t>
      </w:r>
      <w:r>
        <w:rPr>
          <w:rFonts w:ascii="Times New Roman" w:hAnsi="Times New Roman"/>
          <w:sz w:val="28"/>
          <w:szCs w:val="28"/>
        </w:rPr>
        <w:t xml:space="preserve"> года № 131-ФЗ </w:t>
      </w:r>
      <w:r w:rsidRPr="002B0E05">
        <w:rPr>
          <w:rFonts w:ascii="Times New Roman" w:hAnsi="Times New Roman"/>
          <w:color w:val="000000"/>
          <w:spacing w:val="1"/>
          <w:sz w:val="28"/>
          <w:szCs w:val="28"/>
        </w:rPr>
        <w:t xml:space="preserve">Совет муниципального района Бурзянский район Республики Башкортостан </w:t>
      </w:r>
      <w:r w:rsidRPr="002B0E05">
        <w:rPr>
          <w:rFonts w:ascii="Times New Roman" w:hAnsi="Times New Roman"/>
          <w:b/>
          <w:color w:val="000000"/>
          <w:spacing w:val="1"/>
          <w:sz w:val="28"/>
          <w:szCs w:val="28"/>
          <w:u w:val="single"/>
        </w:rPr>
        <w:t xml:space="preserve">РЕШИЛ: </w:t>
      </w:r>
    </w:p>
    <w:p w:rsidR="008167BF" w:rsidRPr="002B0E05" w:rsidRDefault="008167BF" w:rsidP="008167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объема возложенных обязанностей и фактической нагрузки, в</w:t>
      </w:r>
      <w:r w:rsidRPr="002B0E05">
        <w:rPr>
          <w:rFonts w:ascii="Times New Roman" w:hAnsi="Times New Roman"/>
          <w:sz w:val="28"/>
          <w:szCs w:val="28"/>
        </w:rPr>
        <w:t xml:space="preserve"> целях повышения</w:t>
      </w:r>
      <w:r>
        <w:rPr>
          <w:rFonts w:ascii="Times New Roman" w:hAnsi="Times New Roman"/>
          <w:sz w:val="28"/>
          <w:szCs w:val="28"/>
        </w:rPr>
        <w:t xml:space="preserve"> денежного </w:t>
      </w:r>
      <w:proofErr w:type="spellStart"/>
      <w:r>
        <w:rPr>
          <w:rFonts w:ascii="Times New Roman" w:hAnsi="Times New Roman"/>
          <w:sz w:val="28"/>
          <w:szCs w:val="28"/>
        </w:rPr>
        <w:t>содержанияспециалиста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категории по ГО и ЧС </w:t>
      </w:r>
      <w:r w:rsidRPr="002B0E05">
        <w:rPr>
          <w:rFonts w:ascii="Times New Roman" w:hAnsi="Times New Roman"/>
          <w:sz w:val="28"/>
          <w:szCs w:val="28"/>
        </w:rPr>
        <w:t xml:space="preserve">внести в структуру администрации, утвержденную решением Совета муниципального района </w:t>
      </w:r>
      <w:bookmarkStart w:id="0" w:name="_GoBack"/>
      <w:bookmarkEnd w:id="0"/>
      <w:r w:rsidRPr="002B0E0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 июня 2012 года №</w:t>
      </w:r>
      <w:r w:rsidRPr="002B0E05">
        <w:rPr>
          <w:rFonts w:ascii="Times New Roman" w:hAnsi="Times New Roman"/>
          <w:sz w:val="28"/>
          <w:szCs w:val="28"/>
        </w:rPr>
        <w:t>2-36/406 следующие изменения:</w:t>
      </w:r>
    </w:p>
    <w:p w:rsidR="008167BF" w:rsidRPr="002B0E05" w:rsidRDefault="008167BF" w:rsidP="00816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E05">
        <w:rPr>
          <w:rFonts w:ascii="Times New Roman" w:hAnsi="Times New Roman"/>
          <w:sz w:val="28"/>
          <w:szCs w:val="28"/>
        </w:rPr>
        <w:t xml:space="preserve">-реорганизовать штатную единицу специалиста </w:t>
      </w:r>
      <w:r w:rsidRPr="002B0E05">
        <w:rPr>
          <w:rFonts w:ascii="Times New Roman" w:hAnsi="Times New Roman"/>
          <w:sz w:val="28"/>
          <w:szCs w:val="28"/>
          <w:lang w:val="en-US"/>
        </w:rPr>
        <w:t>I</w:t>
      </w:r>
      <w:r w:rsidRPr="002B0E05">
        <w:rPr>
          <w:rFonts w:ascii="Times New Roman" w:hAnsi="Times New Roman"/>
          <w:sz w:val="28"/>
          <w:szCs w:val="28"/>
        </w:rPr>
        <w:t xml:space="preserve"> категории по ГО и ЧС в должность ведущего специалиста по ГО и ЧС.</w:t>
      </w:r>
    </w:p>
    <w:p w:rsidR="008167BF" w:rsidRPr="004D7FA9" w:rsidRDefault="008167BF" w:rsidP="008167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FA9">
        <w:rPr>
          <w:rFonts w:ascii="Times New Roman" w:hAnsi="Times New Roman"/>
          <w:color w:val="000000"/>
          <w:sz w:val="28"/>
          <w:szCs w:val="28"/>
        </w:rPr>
        <w:t xml:space="preserve">Утвердить графическую структуру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D7FA9">
        <w:rPr>
          <w:rFonts w:ascii="Times New Roman" w:hAnsi="Times New Roman"/>
          <w:color w:val="000000"/>
          <w:sz w:val="28"/>
          <w:szCs w:val="28"/>
        </w:rPr>
        <w:t xml:space="preserve">дминистрации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Бурзян</w:t>
      </w:r>
      <w:r w:rsidRPr="004D7FA9">
        <w:rPr>
          <w:rFonts w:ascii="Times New Roman" w:hAnsi="Times New Roman"/>
          <w:color w:val="000000"/>
          <w:sz w:val="28"/>
          <w:szCs w:val="28"/>
        </w:rPr>
        <w:t>ский район Республики Башкортостан в новой редакции, согласно приложению к настоящему решению.</w:t>
      </w:r>
    </w:p>
    <w:p w:rsidR="008167BF" w:rsidRPr="004D7FA9" w:rsidRDefault="008167BF" w:rsidP="008167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FA9">
        <w:rPr>
          <w:rFonts w:ascii="Times New Roman" w:hAnsi="Times New Roman"/>
          <w:sz w:val="28"/>
          <w:szCs w:val="28"/>
        </w:rPr>
        <w:t>Предложить администрации муниципального района Бурзянский район привести свои акты в соответствие с настоящим решением.</w:t>
      </w:r>
    </w:p>
    <w:p w:rsidR="008167BF" w:rsidRPr="00D62417" w:rsidRDefault="008167BF" w:rsidP="008167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417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муниципального района Бурзянский район в сети Интернет </w:t>
      </w:r>
      <w:r w:rsidRPr="00D62417">
        <w:rPr>
          <w:rFonts w:ascii="Times New Roman" w:hAnsi="Times New Roman"/>
          <w:sz w:val="28"/>
          <w:szCs w:val="28"/>
          <w:lang w:val="en-US"/>
        </w:rPr>
        <w:t>www</w:t>
      </w:r>
      <w:r w:rsidRPr="00D62417">
        <w:rPr>
          <w:rFonts w:ascii="Times New Roman" w:hAnsi="Times New Roman"/>
          <w:sz w:val="28"/>
          <w:szCs w:val="28"/>
        </w:rPr>
        <w:t>.</w:t>
      </w:r>
      <w:proofErr w:type="spellStart"/>
      <w:r w:rsidRPr="00D62417">
        <w:rPr>
          <w:rFonts w:ascii="Times New Roman" w:hAnsi="Times New Roman"/>
          <w:sz w:val="28"/>
          <w:szCs w:val="28"/>
          <w:lang w:val="en-US"/>
        </w:rPr>
        <w:t>burzyan</w:t>
      </w:r>
      <w:proofErr w:type="spellEnd"/>
      <w:r w:rsidRPr="00D62417">
        <w:rPr>
          <w:rFonts w:ascii="Times New Roman" w:hAnsi="Times New Roman"/>
          <w:sz w:val="28"/>
          <w:szCs w:val="28"/>
        </w:rPr>
        <w:t>.</w:t>
      </w:r>
      <w:proofErr w:type="spellStart"/>
      <w:r w:rsidRPr="00D6241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62417">
        <w:rPr>
          <w:rFonts w:ascii="Times New Roman" w:hAnsi="Times New Roman"/>
          <w:sz w:val="28"/>
          <w:szCs w:val="28"/>
        </w:rPr>
        <w:t>.</w:t>
      </w:r>
    </w:p>
    <w:p w:rsidR="008167BF" w:rsidRPr="00D62417" w:rsidRDefault="008167BF" w:rsidP="008167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4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241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Совета муниципального района по бюджету, налогам, предпринимательству, вопросам собственности, использованию земель и природных ресурсов</w:t>
      </w:r>
      <w:r w:rsidRPr="00D62417">
        <w:rPr>
          <w:rFonts w:ascii="Times New Roman" w:hAnsi="Times New Roman"/>
          <w:sz w:val="28"/>
          <w:szCs w:val="28"/>
        </w:rPr>
        <w:t>.</w:t>
      </w:r>
    </w:p>
    <w:p w:rsidR="008167BF" w:rsidRPr="00D62417" w:rsidRDefault="008167BF" w:rsidP="008167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41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Pr="00D6241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D62417">
        <w:rPr>
          <w:rFonts w:ascii="Times New Roman" w:hAnsi="Times New Roman"/>
          <w:sz w:val="28"/>
          <w:szCs w:val="28"/>
        </w:rPr>
        <w:t>.</w:t>
      </w:r>
    </w:p>
    <w:p w:rsidR="008167BF" w:rsidRPr="00D62417" w:rsidRDefault="008167BF" w:rsidP="00816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7BF" w:rsidRPr="00D62417" w:rsidRDefault="008167BF" w:rsidP="00816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62417">
        <w:rPr>
          <w:rFonts w:ascii="Times New Roman" w:hAnsi="Times New Roman"/>
          <w:sz w:val="28"/>
          <w:szCs w:val="28"/>
        </w:rPr>
        <w:t>Председатель Совета</w:t>
      </w:r>
    </w:p>
    <w:p w:rsidR="008167BF" w:rsidRPr="00D62417" w:rsidRDefault="008167BF" w:rsidP="00816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41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62417">
        <w:rPr>
          <w:rFonts w:ascii="Times New Roman" w:hAnsi="Times New Roman"/>
          <w:sz w:val="28"/>
          <w:szCs w:val="28"/>
        </w:rPr>
        <w:tab/>
      </w:r>
      <w:r w:rsidRPr="00D62417">
        <w:rPr>
          <w:rFonts w:ascii="Times New Roman" w:hAnsi="Times New Roman"/>
          <w:sz w:val="28"/>
          <w:szCs w:val="28"/>
        </w:rPr>
        <w:tab/>
      </w:r>
      <w:r w:rsidRPr="00D62417">
        <w:rPr>
          <w:rFonts w:ascii="Times New Roman" w:hAnsi="Times New Roman"/>
          <w:sz w:val="28"/>
          <w:szCs w:val="28"/>
        </w:rPr>
        <w:tab/>
      </w:r>
      <w:r w:rsidRPr="00D62417">
        <w:rPr>
          <w:rFonts w:ascii="Times New Roman" w:hAnsi="Times New Roman"/>
          <w:sz w:val="28"/>
          <w:szCs w:val="28"/>
        </w:rPr>
        <w:tab/>
      </w:r>
      <w:r w:rsidRPr="00D62417">
        <w:rPr>
          <w:rFonts w:ascii="Times New Roman" w:hAnsi="Times New Roman"/>
          <w:sz w:val="28"/>
          <w:szCs w:val="28"/>
        </w:rPr>
        <w:tab/>
      </w:r>
      <w:r w:rsidRPr="00D62417">
        <w:rPr>
          <w:rFonts w:ascii="Times New Roman" w:hAnsi="Times New Roman"/>
          <w:sz w:val="28"/>
          <w:szCs w:val="28"/>
        </w:rPr>
        <w:tab/>
        <w:t xml:space="preserve">Р.Ш. </w:t>
      </w:r>
      <w:proofErr w:type="spellStart"/>
      <w:r w:rsidRPr="00D62417">
        <w:rPr>
          <w:rFonts w:ascii="Times New Roman" w:hAnsi="Times New Roman"/>
          <w:sz w:val="28"/>
          <w:szCs w:val="28"/>
        </w:rPr>
        <w:t>Гумерова</w:t>
      </w:r>
      <w:proofErr w:type="spellEnd"/>
    </w:p>
    <w:p w:rsidR="008167BF" w:rsidRPr="00366DF6" w:rsidRDefault="00366DF6" w:rsidP="00CB7183">
      <w:pPr>
        <w:spacing w:after="0" w:line="240" w:lineRule="auto"/>
        <w:rPr>
          <w:rFonts w:ascii="Times New Roman" w:hAnsi="Times New Roman"/>
        </w:rPr>
      </w:pPr>
      <w:r>
        <w:t>с.</w:t>
      </w:r>
      <w:r w:rsidRPr="00366DF6">
        <w:rPr>
          <w:rFonts w:ascii="Times New Roman" w:hAnsi="Times New Roman"/>
        </w:rPr>
        <w:t>Старосубхангулово</w:t>
      </w:r>
    </w:p>
    <w:p w:rsidR="00366DF6" w:rsidRPr="00366DF6" w:rsidRDefault="00366DF6" w:rsidP="00CB7183">
      <w:pPr>
        <w:spacing w:after="0" w:line="240" w:lineRule="auto"/>
        <w:rPr>
          <w:rFonts w:ascii="Times New Roman" w:hAnsi="Times New Roman"/>
        </w:rPr>
      </w:pPr>
      <w:r w:rsidRPr="00366DF6">
        <w:rPr>
          <w:rFonts w:ascii="Times New Roman" w:hAnsi="Times New Roman"/>
        </w:rPr>
        <w:t xml:space="preserve">№2-39/437 </w:t>
      </w:r>
    </w:p>
    <w:p w:rsidR="0089166E" w:rsidRDefault="00CB7183" w:rsidP="00CB7183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be-BY"/>
        </w:rPr>
        <w:t>о</w:t>
      </w:r>
      <w:r w:rsidR="00366DF6" w:rsidRPr="00366DF6">
        <w:rPr>
          <w:rFonts w:ascii="Times New Roman" w:hAnsi="Times New Roman"/>
        </w:rPr>
        <w:t>т 12 октября 2012 года</w:t>
      </w:r>
    </w:p>
    <w:p w:rsidR="00285834" w:rsidRDefault="00285834" w:rsidP="00285834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16"/>
          <w:szCs w:val="16"/>
        </w:rPr>
        <w:sectPr w:rsidR="00285834" w:rsidSect="000F5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834" w:rsidRPr="000B33E3" w:rsidRDefault="00285834" w:rsidP="00285834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lastRenderedPageBreak/>
        <w:t xml:space="preserve">                             </w:t>
      </w:r>
      <w:r w:rsidRPr="000B33E3">
        <w:rPr>
          <w:rFonts w:ascii="Times New Roman" w:hAnsi="Times New Roman"/>
          <w:noProof/>
          <w:sz w:val="16"/>
          <w:szCs w:val="16"/>
        </w:rPr>
        <w:t xml:space="preserve">УТВЕРЖДЕНО                                                                                                                                                                             </w:t>
      </w:r>
    </w:p>
    <w:p w:rsidR="00285834" w:rsidRPr="000B33E3" w:rsidRDefault="00285834" w:rsidP="00285834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285834"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B33E3">
        <w:rPr>
          <w:rFonts w:ascii="Times New Roman" w:hAnsi="Times New Roman"/>
          <w:noProof/>
          <w:sz w:val="16"/>
          <w:szCs w:val="16"/>
        </w:rPr>
        <w:t xml:space="preserve"> Решением Совета муниципальног</w:t>
      </w:r>
      <w:r>
        <w:rPr>
          <w:rFonts w:ascii="Times New Roman" w:hAnsi="Times New Roman"/>
          <w:noProof/>
          <w:sz w:val="16"/>
          <w:szCs w:val="16"/>
        </w:rPr>
        <w:t>о района Бурзянский район от «12</w:t>
      </w:r>
      <w:r w:rsidRPr="000B33E3">
        <w:rPr>
          <w:rFonts w:ascii="Times New Roman" w:hAnsi="Times New Roman"/>
          <w:noProof/>
          <w:sz w:val="16"/>
          <w:szCs w:val="16"/>
        </w:rPr>
        <w:t xml:space="preserve">» </w:t>
      </w:r>
      <w:r>
        <w:rPr>
          <w:rFonts w:ascii="Times New Roman" w:hAnsi="Times New Roman"/>
          <w:noProof/>
          <w:sz w:val="16"/>
          <w:szCs w:val="16"/>
        </w:rPr>
        <w:t>октября 2012 года № 2-39/437</w:t>
      </w:r>
      <w:r w:rsidRPr="000B33E3"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                                   </w:t>
      </w:r>
    </w:p>
    <w:p w:rsidR="00285834" w:rsidRPr="00AE253A" w:rsidRDefault="00285834" w:rsidP="00285834">
      <w:pPr>
        <w:spacing w:after="0" w:line="240" w:lineRule="auto"/>
        <w:jc w:val="both"/>
        <w:rPr>
          <w:rFonts w:ascii="Times New Roman" w:hAnsi="Times New Roman"/>
          <w:b/>
          <w:noProof/>
          <w:sz w:val="8"/>
          <w:szCs w:val="8"/>
        </w:rPr>
      </w:pPr>
    </w:p>
    <w:p w:rsidR="00285834" w:rsidRPr="000B33E3" w:rsidRDefault="00285834" w:rsidP="00285834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 w:rsidRPr="000B33E3">
        <w:rPr>
          <w:rFonts w:ascii="Times New Roman" w:hAnsi="Times New Roman"/>
          <w:b/>
          <w:noProof/>
          <w:sz w:val="16"/>
          <w:szCs w:val="16"/>
        </w:rPr>
        <w:t>СТРУКТУРА</w:t>
      </w:r>
    </w:p>
    <w:p w:rsidR="00285834" w:rsidRPr="000B33E3" w:rsidRDefault="00285834" w:rsidP="00285834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 w:rsidRPr="000B33E3">
        <w:rPr>
          <w:rFonts w:ascii="Times New Roman" w:hAnsi="Times New Roman"/>
          <w:b/>
          <w:noProof/>
          <w:sz w:val="16"/>
          <w:szCs w:val="16"/>
        </w:rPr>
        <w:t xml:space="preserve"> администрации муниципального района Бурзянский район </w:t>
      </w:r>
    </w:p>
    <w:p w:rsidR="00285834" w:rsidRPr="00AE253A" w:rsidRDefault="00285834" w:rsidP="00285834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8"/>
          <w:szCs w:val="8"/>
        </w:rPr>
      </w:pPr>
    </w:p>
    <w:tbl>
      <w:tblPr>
        <w:tblW w:w="0" w:type="auto"/>
        <w:tblLayout w:type="fixed"/>
        <w:tblLook w:val="00A0"/>
      </w:tblPr>
      <w:tblGrid>
        <w:gridCol w:w="4233"/>
        <w:gridCol w:w="7456"/>
        <w:gridCol w:w="4233"/>
      </w:tblGrid>
      <w:tr w:rsidR="00285834" w:rsidRPr="000B33E3" w:rsidTr="008E33F5">
        <w:trPr>
          <w:trHeight w:val="265"/>
        </w:trPr>
        <w:tc>
          <w:tcPr>
            <w:tcW w:w="4233" w:type="dxa"/>
            <w:tcBorders>
              <w:right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Глава администрации </w:t>
            </w: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</w:tbl>
    <w:p w:rsidR="00285834" w:rsidRPr="00AE253A" w:rsidRDefault="00285834" w:rsidP="00285834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8"/>
          <w:szCs w:val="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237"/>
        <w:gridCol w:w="2534"/>
        <w:gridCol w:w="236"/>
        <w:gridCol w:w="510"/>
        <w:gridCol w:w="283"/>
        <w:gridCol w:w="1326"/>
        <w:gridCol w:w="236"/>
        <w:gridCol w:w="1971"/>
        <w:gridCol w:w="236"/>
        <w:gridCol w:w="178"/>
        <w:gridCol w:w="284"/>
        <w:gridCol w:w="1289"/>
        <w:gridCol w:w="280"/>
        <w:gridCol w:w="1953"/>
        <w:gridCol w:w="18"/>
        <w:gridCol w:w="236"/>
        <w:gridCol w:w="30"/>
        <w:gridCol w:w="1548"/>
      </w:tblGrid>
      <w:tr w:rsidR="00285834" w:rsidRPr="000B33E3" w:rsidTr="008E33F5">
        <w:tc>
          <w:tcPr>
            <w:tcW w:w="2099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Заместитель 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  <w:lang w:val="be-BY"/>
              </w:rPr>
              <w:t>г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лавы администрации 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по развитию села и земельным отношениям</w:t>
            </w: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Заместитель 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  <w:lang w:val="be-BY"/>
              </w:rPr>
              <w:t>г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лавы администрации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по социальной и кадровой политике</w:t>
            </w: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Заместитель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  <w:lang w:val="be-BY"/>
              </w:rPr>
              <w:t>г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лавы администрации 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по строительству и ЖКХ </w:t>
            </w: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 1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Управляющий  делами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  <w:lang w:val="be-BY"/>
              </w:rPr>
              <w:t>администрации муниципального района</w:t>
            </w:r>
          </w:p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4024" w:type="dxa"/>
            <w:gridSpan w:val="6"/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Первый заместитель главы администрации</w:t>
            </w: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Главный специалист по мобилизационной работе </w:t>
            </w: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</w:tr>
      <w:tr w:rsidR="00285834" w:rsidRPr="000B33E3" w:rsidTr="008E33F5"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285834" w:rsidRPr="000B33E3" w:rsidTr="008E33F5">
        <w:trPr>
          <w:trHeight w:val="76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Отдел культуры</w:t>
            </w: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Главный архитектор</w:t>
            </w:r>
          </w:p>
          <w:p w:rsidR="00285834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Начальник 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архивного отдела</w:t>
            </w: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Отдел экономики, предпринимательства и туризма</w:t>
            </w: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4 ед.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Финансовое управление</w:t>
            </w:r>
          </w:p>
          <w:p w:rsidR="00285834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85834" w:rsidRPr="00B07EFB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ind w:left="-82" w:right="-82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285834" w:rsidRPr="000B33E3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Отдел </w:t>
            </w:r>
          </w:p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молодежной политики и спорта</w:t>
            </w: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Главный специалист по ЖКХ и учету жилья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Бухгалтерия</w:t>
            </w: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2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Начальник управления</w:t>
            </w:r>
          </w:p>
          <w:p w:rsidR="00285834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85834" w:rsidRPr="00B07EFB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285834" w:rsidRPr="000B33E3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Сектор</w:t>
            </w:r>
            <w:r w:rsidRPr="000B33E3">
              <w:rPr>
                <w:rFonts w:ascii="Times New Roman" w:hAnsi="Times New Roman"/>
                <w:sz w:val="16"/>
                <w:szCs w:val="16"/>
              </w:rPr>
              <w:t xml:space="preserve"> муниципальной службы, </w:t>
            </w:r>
            <w:r>
              <w:rPr>
                <w:rFonts w:ascii="Times New Roman" w:hAnsi="Times New Roman"/>
                <w:sz w:val="16"/>
                <w:szCs w:val="16"/>
              </w:rPr>
              <w:t>кадрово</w:t>
            </w:r>
            <w:r w:rsidRPr="000B33E3">
              <w:rPr>
                <w:rFonts w:ascii="Times New Roman" w:hAnsi="Times New Roman"/>
                <w:sz w:val="16"/>
                <w:szCs w:val="16"/>
              </w:rPr>
              <w:t>й и информационно-аналитической работы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2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Ведущий специалист по 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ГО и ЧС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Сектор по документальному  обеспечению  </w:t>
            </w: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3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Инспекция по бюджету</w:t>
            </w: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2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85834" w:rsidRPr="00B07EFB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285834" w:rsidRPr="000B33E3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Сектор опеки и попечительства, КДН и ЗП </w:t>
            </w:r>
          </w:p>
          <w:p w:rsidR="00285834" w:rsidRPr="003001C6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2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ЕДДС</w:t>
            </w:r>
          </w:p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4 ед.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Служба обеспечения</w:t>
            </w: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10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Бухгалтерия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2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85834" w:rsidRPr="00B07EFB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285834" w:rsidRPr="000B33E3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Сектор исполнения бюджета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2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85834" w:rsidRPr="00B07EFB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285834" w:rsidRPr="000B33E3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Сектор про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гнозирования доходов и контроля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3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85834" w:rsidRPr="00B07EFB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285834" w:rsidRPr="000B33E3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Специалист 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категории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AE253A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285834" w:rsidRPr="00B07EFB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</w:tr>
      <w:tr w:rsidR="00285834" w:rsidRPr="000B33E3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Служба обеспечения</w:t>
            </w:r>
          </w:p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ед.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32112" w:rsidRPr="00A33036" w:rsidTr="008E33F5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8"/>
                <w:szCs w:val="8"/>
              </w:rPr>
            </w:pPr>
          </w:p>
        </w:tc>
      </w:tr>
      <w:tr w:rsidR="00285834" w:rsidRPr="00B07EFB" w:rsidTr="008E33F5">
        <w:trPr>
          <w:trHeight w:val="901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B07EFB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7D7089" w:rsidRDefault="00285834" w:rsidP="008E33F5">
            <w:pPr>
              <w:spacing w:after="0" w:line="240" w:lineRule="auto"/>
              <w:ind w:left="23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Глава администрации      </w:t>
            </w:r>
          </w:p>
          <w:p w:rsidR="00285834" w:rsidRPr="000B33E3" w:rsidRDefault="00285834" w:rsidP="008E33F5">
            <w:pPr>
              <w:spacing w:after="0" w:line="240" w:lineRule="auto"/>
              <w:ind w:left="23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Первый заместитель главы администрации                   </w:t>
            </w:r>
          </w:p>
          <w:p w:rsidR="00285834" w:rsidRPr="000B33E3" w:rsidRDefault="00285834" w:rsidP="008E33F5">
            <w:pPr>
              <w:spacing w:after="0" w:line="240" w:lineRule="auto"/>
              <w:ind w:left="23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меститель главы администрации  </w:t>
            </w:r>
          </w:p>
          <w:p w:rsidR="00285834" w:rsidRPr="000B33E3" w:rsidRDefault="00285834" w:rsidP="008E33F5">
            <w:pPr>
              <w:spacing w:after="0" w:line="240" w:lineRule="auto"/>
              <w:ind w:left="23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Управляющий делами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</w:p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</w:p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Default="00285834" w:rsidP="008E33F5">
            <w:pPr>
              <w:spacing w:after="0" w:line="240" w:lineRule="auto"/>
              <w:ind w:left="23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Начальник управления</w:t>
            </w:r>
          </w:p>
          <w:p w:rsidR="00285834" w:rsidRDefault="00285834" w:rsidP="008E33F5">
            <w:pPr>
              <w:spacing w:after="0" w:line="240" w:lineRule="auto"/>
              <w:ind w:left="23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Начальник отдела      </w:t>
            </w:r>
          </w:p>
          <w:p w:rsidR="00285834" w:rsidRDefault="00285834" w:rsidP="008E33F5">
            <w:pPr>
              <w:spacing w:after="0" w:line="240" w:lineRule="auto"/>
              <w:ind w:left="23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Заместитель начальника отдела                Заведующий 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сектором    </w:t>
            </w:r>
          </w:p>
          <w:p w:rsidR="00285834" w:rsidRPr="000B33E3" w:rsidRDefault="00285834" w:rsidP="008E33F5">
            <w:pPr>
              <w:spacing w:after="0" w:line="240" w:lineRule="auto"/>
              <w:ind w:left="23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Главный специалист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5834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3001C6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8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</w:p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A33036" w:rsidRDefault="00285834" w:rsidP="008E33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Ведущий специалист       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Специалист 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I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категории   </w:t>
            </w:r>
          </w:p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Специалист 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категории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Служба обеспечения        </w:t>
            </w:r>
          </w:p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ЕДДС                                                 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  <w:p w:rsidR="00285834" w:rsidRPr="003001C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  <w:p w:rsidR="00285834" w:rsidRPr="000B33E3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6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12</w:t>
            </w:r>
          </w:p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</w:p>
        </w:tc>
      </w:tr>
      <w:tr w:rsidR="00285834" w:rsidRPr="00B07EFB" w:rsidTr="008E33F5">
        <w:trPr>
          <w:trHeight w:val="374"/>
        </w:trPr>
        <w:tc>
          <w:tcPr>
            <w:tcW w:w="155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5834" w:rsidRPr="00A33036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285834" w:rsidRPr="000B33E3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>Всег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о: 54 работника, в том числе 38 – муниципальных служащих,  12</w:t>
            </w:r>
            <w:r w:rsidRPr="000B33E3">
              <w:rPr>
                <w:rFonts w:ascii="Times New Roman" w:hAnsi="Times New Roman"/>
                <w:noProof/>
                <w:sz w:val="16"/>
                <w:szCs w:val="16"/>
              </w:rPr>
              <w:t xml:space="preserve"> – работники службы обеспечения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4 – диспетчеры ЕДДС</w:t>
            </w:r>
          </w:p>
          <w:p w:rsidR="00285834" w:rsidRPr="00A33036" w:rsidRDefault="00285834" w:rsidP="008E33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85834" w:rsidRPr="0020388C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388C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 муниципального района                                                                                                 Д.А.Ахмедьянов</w:t>
            </w:r>
          </w:p>
          <w:p w:rsidR="00285834" w:rsidRDefault="00285834" w:rsidP="008E33F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</w:tbl>
    <w:p w:rsidR="00285834" w:rsidRPr="00285834" w:rsidRDefault="00285834" w:rsidP="00CB7183">
      <w:pPr>
        <w:spacing w:after="0" w:line="240" w:lineRule="auto"/>
        <w:rPr>
          <w:rFonts w:ascii="Times New Roman" w:hAnsi="Times New Roman"/>
        </w:rPr>
      </w:pPr>
    </w:p>
    <w:p w:rsidR="00285834" w:rsidRPr="00285834" w:rsidRDefault="00285834" w:rsidP="00CB7183">
      <w:pPr>
        <w:spacing w:after="0" w:line="240" w:lineRule="auto"/>
        <w:rPr>
          <w:rFonts w:ascii="Times New Roman" w:hAnsi="Times New Roman"/>
        </w:rPr>
      </w:pPr>
    </w:p>
    <w:p w:rsidR="00285834" w:rsidRPr="00285834" w:rsidRDefault="00285834" w:rsidP="00CB7183">
      <w:pPr>
        <w:spacing w:after="0" w:line="240" w:lineRule="auto"/>
        <w:rPr>
          <w:rFonts w:ascii="Times New Roman" w:hAnsi="Times New Roman"/>
        </w:rPr>
      </w:pPr>
    </w:p>
    <w:p w:rsidR="00285834" w:rsidRPr="00285834" w:rsidRDefault="00285834" w:rsidP="00CB7183">
      <w:pPr>
        <w:spacing w:after="0" w:line="240" w:lineRule="auto"/>
        <w:rPr>
          <w:rFonts w:ascii="Times New Roman" w:hAnsi="Times New Roman"/>
        </w:rPr>
      </w:pPr>
    </w:p>
    <w:p w:rsidR="00285834" w:rsidRPr="00285834" w:rsidRDefault="00285834" w:rsidP="00CB7183">
      <w:pPr>
        <w:spacing w:after="0" w:line="240" w:lineRule="auto"/>
        <w:rPr>
          <w:rFonts w:ascii="Times New Roman" w:hAnsi="Times New Roman"/>
        </w:rPr>
      </w:pPr>
    </w:p>
    <w:sectPr w:rsidR="00285834" w:rsidRPr="00285834" w:rsidSect="00532112">
      <w:pgSz w:w="17577" w:h="14685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5A0"/>
    <w:multiLevelType w:val="hybridMultilevel"/>
    <w:tmpl w:val="65BA19E0"/>
    <w:lvl w:ilvl="0" w:tplc="E3222D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167BF"/>
    <w:rsid w:val="000C4D1B"/>
    <w:rsid w:val="00285834"/>
    <w:rsid w:val="0035737F"/>
    <w:rsid w:val="00366DF6"/>
    <w:rsid w:val="0042073C"/>
    <w:rsid w:val="00532112"/>
    <w:rsid w:val="006E3FFC"/>
    <w:rsid w:val="006F1CC7"/>
    <w:rsid w:val="008167BF"/>
    <w:rsid w:val="00832A62"/>
    <w:rsid w:val="008839BD"/>
    <w:rsid w:val="0089166E"/>
    <w:rsid w:val="008A5A28"/>
    <w:rsid w:val="00947C6F"/>
    <w:rsid w:val="00CB7183"/>
    <w:rsid w:val="00D2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BF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167BF"/>
    <w:pPr>
      <w:tabs>
        <w:tab w:val="left" w:pos="1140"/>
      </w:tabs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rsid w:val="008167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167BF"/>
    <w:pPr>
      <w:framePr w:w="4383" w:h="1732" w:hSpace="181" w:wrap="notBeside" w:vAnchor="text" w:hAnchor="page" w:x="7056" w:y="-129"/>
      <w:spacing w:after="0" w:line="240" w:lineRule="auto"/>
      <w:jc w:val="center"/>
    </w:pPr>
    <w:rPr>
      <w:rFonts w:ascii="TimesET" w:hAnsi="TimesET"/>
      <w:b/>
      <w:noProof/>
      <w:sz w:val="20"/>
      <w:szCs w:val="20"/>
    </w:rPr>
  </w:style>
  <w:style w:type="paragraph" w:styleId="a4">
    <w:name w:val="List Paragraph"/>
    <w:basedOn w:val="a"/>
    <w:uiPriority w:val="34"/>
    <w:qFormat/>
    <w:rsid w:val="00816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AEB5-CFFA-4D9D-8ECE-E6D6A11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2012-11-09T09:48:00Z</dcterms:created>
  <dcterms:modified xsi:type="dcterms:W3CDTF">2012-11-09T09:13:00Z</dcterms:modified>
</cp:coreProperties>
</file>